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92" w:rsidRDefault="00254B92"/>
    <w:tbl>
      <w:tblPr>
        <w:tblW w:w="10910" w:type="dxa"/>
        <w:jc w:val="center"/>
        <w:tblLayout w:type="fixed"/>
        <w:tblLook w:val="04A0"/>
      </w:tblPr>
      <w:tblGrid>
        <w:gridCol w:w="2031"/>
        <w:gridCol w:w="8879"/>
      </w:tblGrid>
      <w:tr w:rsidR="00254B92" w:rsidRPr="00F41FAD" w:rsidTr="00E13A40">
        <w:trPr>
          <w:trHeight w:val="2463"/>
          <w:jc w:val="center"/>
        </w:trPr>
        <w:tc>
          <w:tcPr>
            <w:tcW w:w="2031" w:type="dxa"/>
          </w:tcPr>
          <w:p w:rsidR="00254B92" w:rsidRPr="00E13A40" w:rsidRDefault="00254B92">
            <w:pPr>
              <w:pStyle w:val="afe"/>
              <w:widowControl w:val="0"/>
              <w:ind w:left="-142" w:right="-108"/>
              <w:jc w:val="center"/>
            </w:pPr>
          </w:p>
          <w:p w:rsidR="00254B92" w:rsidRPr="00E13A40" w:rsidRDefault="008648DA">
            <w:pPr>
              <w:pStyle w:val="afe"/>
              <w:widowControl w:val="0"/>
              <w:ind w:left="-142" w:right="-108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0;width:50pt;height:50pt;z-index:251657216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noProof/>
                <w:lang w:eastAsia="ru-RU"/>
              </w:rPr>
              <w:pict>
                <v:shape id="_x0000_i0" o:spid="_x0000_i1025" type="#_x0000_t75" style="width:76.5pt;height:84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254B92" w:rsidRPr="00E13A40" w:rsidRDefault="00F41FAD">
            <w:pPr>
              <w:ind w:left="-851"/>
              <w:jc w:val="right"/>
              <w:rPr>
                <w:b/>
                <w:color w:val="7030A0"/>
              </w:rPr>
            </w:pPr>
            <w:r w:rsidRPr="00E13A40">
              <w:rPr>
                <w:b/>
                <w:color w:val="7030A0"/>
                <w:lang w:val="en-US" w:eastAsia="en-US"/>
              </w:rPr>
              <w:t>Гродненская ООС</w:t>
            </w:r>
          </w:p>
          <w:p w:rsidR="00254B92" w:rsidRPr="00E13A40" w:rsidRDefault="003156A1">
            <w:pPr>
              <w:ind w:left="-851"/>
              <w:jc w:val="center"/>
              <w:rPr>
                <w:b/>
                <w:color w:val="7030A0"/>
              </w:rPr>
            </w:pPr>
            <w:r w:rsidRPr="00E13A40">
              <w:rPr>
                <w:b/>
                <w:color w:val="7030A0"/>
                <w:lang w:val="en-US" w:eastAsia="en-US"/>
              </w:rPr>
              <w:t xml:space="preserve">  РГОО «БООР»</w:t>
            </w:r>
          </w:p>
          <w:p w:rsidR="00254B92" w:rsidRPr="00E13A40" w:rsidRDefault="00254B92">
            <w:pPr>
              <w:pStyle w:val="afe"/>
              <w:widowControl w:val="0"/>
              <w:ind w:left="-851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8879" w:type="dxa"/>
            <w:shd w:val="clear" w:color="auto" w:fill="auto"/>
          </w:tcPr>
          <w:p w:rsidR="00254B92" w:rsidRPr="00E13A40" w:rsidRDefault="003156A1">
            <w:pPr>
              <w:rPr>
                <w:rFonts w:ascii="Cambria" w:hAnsi="Cambria" w:cs="Arial"/>
                <w:b/>
                <w:bCs/>
                <w:color w:val="00B050"/>
                <w:spacing w:val="20"/>
                <w:sz w:val="40"/>
                <w:szCs w:val="40"/>
              </w:rPr>
            </w:pPr>
            <w:r w:rsidRPr="00E13A40">
              <w:rPr>
                <w:rFonts w:ascii="Cambria" w:hAnsi="Cambria" w:cs="Arial"/>
                <w:b/>
                <w:bCs/>
                <w:color w:val="00B050"/>
                <w:spacing w:val="20"/>
                <w:sz w:val="40"/>
                <w:szCs w:val="40"/>
              </w:rPr>
              <w:t xml:space="preserve">  Республика Беларусь</w:t>
            </w:r>
          </w:p>
          <w:p w:rsidR="00254B92" w:rsidRPr="00E13A40" w:rsidRDefault="00254B92">
            <w:pPr>
              <w:jc w:val="center"/>
              <w:rPr>
                <w:rFonts w:ascii="Cambria" w:hAnsi="Cambria" w:cs="Arial"/>
                <w:b/>
                <w:bCs/>
                <w:color w:val="00B050"/>
                <w:spacing w:val="20"/>
              </w:rPr>
            </w:pPr>
          </w:p>
          <w:p w:rsidR="00AC4DBF" w:rsidRDefault="003156A1">
            <w:pPr>
              <w:rPr>
                <w:sz w:val="36"/>
                <w:szCs w:val="36"/>
              </w:rPr>
            </w:pPr>
            <w:r w:rsidRPr="00AC4DBF">
              <w:rPr>
                <w:b/>
                <w:color w:val="C0504D" w:themeColor="accent2"/>
                <w:sz w:val="36"/>
                <w:szCs w:val="36"/>
              </w:rPr>
              <w:t>Охота</w:t>
            </w:r>
            <w:r w:rsidRPr="00E13A40">
              <w:rPr>
                <w:sz w:val="36"/>
                <w:szCs w:val="36"/>
              </w:rPr>
              <w:t xml:space="preserve"> на оленя, </w:t>
            </w:r>
          </w:p>
          <w:p w:rsidR="00AC4DBF" w:rsidRDefault="003156A1">
            <w:pPr>
              <w:rPr>
                <w:sz w:val="36"/>
                <w:szCs w:val="36"/>
              </w:rPr>
            </w:pPr>
            <w:r w:rsidRPr="00E13A40">
              <w:rPr>
                <w:sz w:val="36"/>
                <w:szCs w:val="36"/>
              </w:rPr>
              <w:t>лося,</w:t>
            </w:r>
          </w:p>
          <w:p w:rsidR="00254B92" w:rsidRPr="00D4193D" w:rsidRDefault="003156A1" w:rsidP="00D4193D">
            <w:pPr>
              <w:jc w:val="center"/>
              <w:rPr>
                <w:sz w:val="36"/>
                <w:szCs w:val="36"/>
              </w:rPr>
            </w:pPr>
            <w:r w:rsidRPr="00E13A40">
              <w:rPr>
                <w:sz w:val="36"/>
                <w:szCs w:val="36"/>
              </w:rPr>
              <w:t>европейскую косулю,водоплавающую дичь</w:t>
            </w:r>
          </w:p>
          <w:p w:rsidR="00254B92" w:rsidRPr="00E13A40" w:rsidRDefault="00254B92">
            <w:pPr>
              <w:jc w:val="right"/>
              <w:rPr>
                <w:rFonts w:ascii="Cambria" w:hAnsi="Cambria" w:cs="Arial"/>
                <w:b/>
                <w:bCs/>
                <w:color w:val="7030A0"/>
                <w:spacing w:val="20"/>
                <w:sz w:val="24"/>
                <w:szCs w:val="24"/>
              </w:rPr>
            </w:pPr>
          </w:p>
        </w:tc>
      </w:tr>
    </w:tbl>
    <w:p w:rsidR="00254B92" w:rsidRDefault="00254B92">
      <w:pPr>
        <w:tabs>
          <w:tab w:val="left" w:pos="7470"/>
        </w:tabs>
        <w:rPr>
          <w:b/>
          <w:sz w:val="28"/>
          <w:szCs w:val="28"/>
        </w:rPr>
      </w:pPr>
    </w:p>
    <w:p w:rsidR="00254B92" w:rsidRDefault="003156A1">
      <w:pPr>
        <w:tabs>
          <w:tab w:val="left" w:pos="7470"/>
        </w:tabs>
        <w:rPr>
          <w:bCs/>
          <w:sz w:val="24"/>
          <w:szCs w:val="24"/>
        </w:rPr>
      </w:pPr>
      <w:r w:rsidRPr="00E13A40">
        <w:rPr>
          <w:bCs/>
          <w:color w:val="0070C0"/>
          <w:sz w:val="24"/>
          <w:szCs w:val="24"/>
        </w:rPr>
        <w:t>Сроки и способы охоты:</w:t>
      </w:r>
    </w:p>
    <w:p w:rsidR="00254B92" w:rsidRDefault="003156A1">
      <w:pPr>
        <w:tabs>
          <w:tab w:val="left" w:pos="747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>Олень, лось</w:t>
      </w:r>
      <w:r>
        <w:rPr>
          <w:bCs/>
          <w:sz w:val="24"/>
          <w:szCs w:val="24"/>
        </w:rPr>
        <w:t xml:space="preserve"> (сезон охоты: 20.08.-31.01.)-индивидуальная с подхода из засады в течении суток</w:t>
      </w:r>
    </w:p>
    <w:p w:rsidR="00254B92" w:rsidRDefault="003156A1">
      <w:pPr>
        <w:tabs>
          <w:tab w:val="left" w:pos="7470"/>
        </w:tabs>
      </w:pPr>
      <w:r>
        <w:rPr>
          <w:bCs/>
          <w:sz w:val="24"/>
          <w:szCs w:val="24"/>
        </w:rPr>
        <w:t xml:space="preserve">          (20.08-31.01). Загоном в светлое время суток (01.10.- 31.12.).</w:t>
      </w:r>
    </w:p>
    <w:p w:rsidR="00254B92" w:rsidRDefault="003156A1">
      <w:pPr>
        <w:tabs>
          <w:tab w:val="left" w:pos="747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Косуля </w:t>
      </w:r>
      <w:r>
        <w:rPr>
          <w:bCs/>
          <w:sz w:val="24"/>
          <w:szCs w:val="24"/>
        </w:rPr>
        <w:t>(сезон охоты: 15.05.- 31.12.)-  индивидуальная с подхода из засады в течении суток</w:t>
      </w:r>
    </w:p>
    <w:p w:rsidR="00176855" w:rsidRDefault="003156A1">
      <w:pPr>
        <w:tabs>
          <w:tab w:val="left" w:pos="74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(15.05-31.12). Загоном в светл</w:t>
      </w:r>
      <w:r w:rsidR="00176855">
        <w:rPr>
          <w:bCs/>
          <w:sz w:val="24"/>
          <w:szCs w:val="24"/>
        </w:rPr>
        <w:t>ое время суток (01.10.- 31.12</w:t>
      </w:r>
    </w:p>
    <w:p w:rsidR="00176855" w:rsidRDefault="00176855">
      <w:pPr>
        <w:tabs>
          <w:tab w:val="left" w:pos="747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На пролетного гуся</w:t>
      </w:r>
      <w:r>
        <w:rPr>
          <w:bCs/>
          <w:sz w:val="24"/>
          <w:szCs w:val="24"/>
        </w:rPr>
        <w:t xml:space="preserve"> (сезон охоты: со 2-й субботы марта по 2-е воскресенье мая) охота из засады,</w:t>
      </w:r>
    </w:p>
    <w:p w:rsidR="00176855" w:rsidRDefault="00176855">
      <w:pPr>
        <w:tabs>
          <w:tab w:val="left" w:pos="74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только из скрадка, либо из засады с использованием маскировочного халата и только с подманиванием</w:t>
      </w:r>
    </w:p>
    <w:p w:rsidR="00176855" w:rsidRPr="00176855" w:rsidRDefault="00176855">
      <w:pPr>
        <w:tabs>
          <w:tab w:val="left" w:pos="747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с помощью манка и профилей и (или) чучел гуся.</w:t>
      </w:r>
    </w:p>
    <w:p w:rsidR="00557F03" w:rsidRPr="00557F03" w:rsidRDefault="00557F03">
      <w:pPr>
        <w:tabs>
          <w:tab w:val="left" w:pos="7470"/>
        </w:tabs>
        <w:rPr>
          <w:bCs/>
          <w:color w:val="00B050"/>
          <w:sz w:val="32"/>
          <w:szCs w:val="32"/>
        </w:rPr>
      </w:pPr>
      <w:r w:rsidRPr="00557F03">
        <w:rPr>
          <w:bCs/>
          <w:color w:val="00B050"/>
          <w:sz w:val="32"/>
          <w:szCs w:val="32"/>
        </w:rPr>
        <w:t>Услуги</w:t>
      </w:r>
      <w:r w:rsidRPr="009E790D">
        <w:rPr>
          <w:bCs/>
          <w:color w:val="00B0F0"/>
          <w:sz w:val="32"/>
          <w:szCs w:val="32"/>
        </w:rPr>
        <w:t>Цена в белорусских рублях</w:t>
      </w:r>
    </w:p>
    <w:p w:rsidR="00254B92" w:rsidRDefault="00254B92">
      <w:pPr>
        <w:tabs>
          <w:tab w:val="left" w:pos="7470"/>
        </w:tabs>
        <w:rPr>
          <w:bCs/>
          <w:sz w:val="24"/>
          <w:szCs w:val="24"/>
        </w:rPr>
      </w:pPr>
    </w:p>
    <w:tbl>
      <w:tblPr>
        <w:tblW w:w="10500" w:type="dxa"/>
        <w:tblInd w:w="557" w:type="dxa"/>
        <w:tblLayout w:type="fixed"/>
        <w:tblLook w:val="04A0"/>
      </w:tblPr>
      <w:tblGrid>
        <w:gridCol w:w="567"/>
        <w:gridCol w:w="7371"/>
        <w:gridCol w:w="2562"/>
      </w:tblGrid>
      <w:tr w:rsidR="00254B92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 услуг для одного охотника (бел.руб.):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разрешения на ввоз оружия (за 1 единицу)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ind w:left="192" w:hanging="1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Аренда служебного оружия на день охоты за единицу</w:t>
            </w:r>
          </w:p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(CZ 550 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  <w:lang w:val="en-US"/>
              </w:rPr>
              <w:t xml:space="preserve">. 30-06; Tikka T3 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  <w:lang w:val="en-US"/>
              </w:rPr>
              <w:t xml:space="preserve">. 30-06; Zastava M70 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  <w:lang w:val="en-US"/>
              </w:rPr>
              <w:t>. 308 Win;</w:t>
            </w:r>
          </w:p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ZastavaM</w:t>
            </w:r>
            <w:r>
              <w:rPr>
                <w:bCs/>
                <w:sz w:val="24"/>
                <w:szCs w:val="24"/>
              </w:rPr>
              <w:t xml:space="preserve">98К к,30-06; </w:t>
            </w:r>
            <w:r>
              <w:rPr>
                <w:bCs/>
                <w:sz w:val="24"/>
                <w:szCs w:val="24"/>
                <w:lang w:val="en-US"/>
              </w:rPr>
              <w:t>CZ</w:t>
            </w:r>
            <w:r>
              <w:rPr>
                <w:bCs/>
                <w:sz w:val="24"/>
                <w:szCs w:val="24"/>
              </w:rPr>
              <w:t xml:space="preserve"> 550 к. 308 </w:t>
            </w:r>
            <w:r>
              <w:rPr>
                <w:bCs/>
                <w:sz w:val="24"/>
                <w:szCs w:val="24"/>
                <w:lang w:val="en-US"/>
              </w:rPr>
              <w:t>Win</w:t>
            </w:r>
            <w:r>
              <w:rPr>
                <w:bCs/>
                <w:sz w:val="24"/>
                <w:szCs w:val="24"/>
              </w:rPr>
              <w:t>; МР 155 к.12;</w:t>
            </w:r>
          </w:p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Huglu 200AC </w:t>
            </w:r>
            <w:r>
              <w:rPr>
                <w:bCs/>
                <w:sz w:val="24"/>
                <w:szCs w:val="24"/>
              </w:rPr>
              <w:t>к. 12/76)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ind w:left="192" w:hanging="1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Патроны к арендному нарезному оружию (за 1 шт.)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ind w:left="192" w:hanging="1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Патроны к арендному гладкоствольному оружию (за 1 шт.)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ind w:left="192" w:hanging="19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Доставка охотников из аэропорта (вокзала) в охотничье хозяйство и обратно (за 1 км)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54B92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охоты (на одного охотника в сутки):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54B92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 охота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</w:tr>
      <w:tr w:rsidR="00254B92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Загонная охота</w:t>
            </w:r>
            <w:bookmarkStart w:id="0" w:name="_GoBack"/>
            <w:bookmarkEnd w:id="0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</w:tr>
      <w:tr w:rsidR="00254B92">
        <w:trPr>
          <w:trHeight w:val="6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  <w:p w:rsidR="00254B92" w:rsidRDefault="00254B92">
            <w:pPr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проживания для охотника или сопровождающего лица на одного человека в сутки.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254B92">
        <w:trPr>
          <w:trHeight w:val="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питания для охотника или сопровождающего лица на одного человека в сутки.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254B9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документов на вывоз добытых трофеев (трофейный лист, ветеринарное свидетельство, международный ветеринарный сертификат)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</w:tr>
      <w:tr w:rsidR="00254B92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Первичнаяпрепарация трофея: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54B92">
        <w:trPr>
          <w:trHeight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Лось, олень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254B92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Косуля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254B92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Разделка туши: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54B92">
        <w:trPr>
          <w:trHeight w:val="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ind w:right="-138"/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Лось, олень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254B92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Косуля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</w:tbl>
    <w:p w:rsidR="00254B92" w:rsidRDefault="00254B92">
      <w:pPr>
        <w:rPr>
          <w:bCs/>
          <w:sz w:val="2"/>
          <w:szCs w:val="2"/>
        </w:rPr>
      </w:pPr>
    </w:p>
    <w:tbl>
      <w:tblPr>
        <w:tblW w:w="10500" w:type="dxa"/>
        <w:tblInd w:w="557" w:type="dxa"/>
        <w:tblLayout w:type="fixed"/>
        <w:tblLook w:val="04A0"/>
      </w:tblPr>
      <w:tblGrid>
        <w:gridCol w:w="576"/>
        <w:gridCol w:w="7364"/>
        <w:gridCol w:w="2560"/>
      </w:tblGrid>
      <w:tr w:rsidR="00254B92">
        <w:trPr>
          <w:trHeight w:val="100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Олень</w:t>
            </w:r>
          </w:p>
        </w:tc>
      </w:tr>
      <w:tr w:rsidR="00254B92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6 отростков (на каждом роге включительно)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</w:p>
        </w:tc>
      </w:tr>
      <w:tr w:rsidR="00254B92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7 отростков (на каждом роге включительно)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взрослого нетрофейного самца: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самки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сеголетка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</w:p>
        </w:tc>
      </w:tr>
      <w:tr w:rsidR="00254B92">
        <w:trPr>
          <w:trHeight w:val="100"/>
        </w:trPr>
        <w:tc>
          <w:tcPr>
            <w:tcW w:w="10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Лось</w:t>
            </w:r>
          </w:p>
        </w:tc>
      </w:tr>
      <w:tr w:rsidR="00254B92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5 отростков (на каждом роге включительно)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</w:p>
        </w:tc>
      </w:tr>
      <w:tr w:rsidR="00254B92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254B92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6 отростков (на каждом роге включительно)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взрослого нетрофейного самца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самки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  <w:tr w:rsidR="00254B9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Отстрел сеголетка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</w:p>
        </w:tc>
      </w:tr>
    </w:tbl>
    <w:p w:rsidR="00254B92" w:rsidRDefault="00254B92">
      <w:pPr>
        <w:rPr>
          <w:bCs/>
          <w:color w:val="000000"/>
          <w:sz w:val="24"/>
          <w:szCs w:val="24"/>
        </w:rPr>
      </w:pPr>
    </w:p>
    <w:p w:rsidR="00254B92" w:rsidRDefault="008648DA">
      <w:pPr>
        <w:rPr>
          <w:bCs/>
          <w:color w:val="000000"/>
          <w:sz w:val="24"/>
          <w:szCs w:val="24"/>
        </w:rPr>
      </w:pPr>
      <w:r w:rsidRPr="008648D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8.1pt;margin-top:.05pt;width:525pt;height:157.3pt;z-index:251658240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" o:allowincell="f" stroked="f">
            <v:fill opacity="0"/>
            <v:textbox inset="0,0,0,0">
              <w:txbxContent>
                <w:tbl>
                  <w:tblPr>
                    <w:tblW w:w="10500" w:type="dxa"/>
                    <w:tblInd w:w="-5" w:type="dxa"/>
                    <w:tblLayout w:type="fixed"/>
                    <w:tblLook w:val="04A0"/>
                  </w:tblPr>
                  <w:tblGrid>
                    <w:gridCol w:w="576"/>
                    <w:gridCol w:w="7364"/>
                    <w:gridCol w:w="2560"/>
                  </w:tblGrid>
                  <w:tr w:rsidR="00254B92">
                    <w:trPr>
                      <w:trHeight w:val="100"/>
                    </w:trPr>
                    <w:tc>
                      <w:tcPr>
                        <w:tcW w:w="105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Косуля европейская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3.1.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до 349 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254B92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 xml:space="preserve">от 350 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700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3.2.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Отстрел взрослого нетрофейного самца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3.3.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Отстрел самки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3.4.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Отстрел сеголетка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254B92">
                    <w:tc>
                      <w:tcPr>
                        <w:tcW w:w="105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254B92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Бобр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Волк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254B92">
                    <w:tc>
                      <w:tcPr>
                        <w:tcW w:w="5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7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3156A1">
                        <w:pPr>
                          <w:tabs>
                            <w:tab w:val="left" w:pos="7470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Лисица, куница лесная, куница каменная, енотовидная собака, заяц</w:t>
                        </w:r>
                      </w:p>
                    </w:tc>
                    <w:tc>
                      <w:tcPr>
                        <w:tcW w:w="2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54B92" w:rsidRDefault="00AC2AD1">
                        <w:pPr>
                          <w:tabs>
                            <w:tab w:val="left" w:pos="7470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</w:tr>
                </w:tbl>
                <w:p w:rsidR="00254B92" w:rsidRDefault="00254B92"/>
              </w:txbxContent>
            </v:textbox>
            <w10:wrap type="square"/>
          </v:shape>
        </w:pict>
      </w:r>
    </w:p>
    <w:tbl>
      <w:tblPr>
        <w:tblW w:w="10500" w:type="dxa"/>
        <w:tblInd w:w="557" w:type="dxa"/>
        <w:tblLayout w:type="fixed"/>
        <w:tblLook w:val="04A0"/>
      </w:tblPr>
      <w:tblGrid>
        <w:gridCol w:w="567"/>
        <w:gridCol w:w="7371"/>
        <w:gridCol w:w="2562"/>
      </w:tblGrid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Вальдшнеп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Дикая утка (селезень) в весенний сезон охоты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AC2AD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Дикая утка в осенний сезон охоты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Дикий гусь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AC2AD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Серая куропатка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Вяхирь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Рябчик, бекас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tabs>
                <w:tab w:val="left" w:pos="74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54B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Ворона серая, сорока, голубь сизый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92" w:rsidRDefault="003156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254B92" w:rsidRDefault="00254B92">
      <w:pPr>
        <w:rPr>
          <w:bCs/>
          <w:color w:val="000000"/>
          <w:sz w:val="24"/>
          <w:szCs w:val="24"/>
        </w:rPr>
      </w:pPr>
    </w:p>
    <w:p w:rsidR="00254B92" w:rsidRDefault="00254B92">
      <w:pPr>
        <w:rPr>
          <w:bCs/>
          <w:color w:val="000000"/>
          <w:sz w:val="24"/>
          <w:szCs w:val="24"/>
        </w:rPr>
      </w:pPr>
    </w:p>
    <w:p w:rsidR="00254B92" w:rsidRDefault="003156A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В организацию охоты входит транспорт повышенной проходимости, ночные или тепловизионные</w:t>
      </w:r>
    </w:p>
    <w:p w:rsidR="00254B92" w:rsidRDefault="003156A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приборы, оптические бинокли для выслеживания дичи, треноги для стрельбы, вышки, полувышки.</w:t>
      </w:r>
    </w:p>
    <w:p w:rsidR="00AC2AD1" w:rsidRDefault="00AC2AD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- Проживание в комфортабельных охотничьих усадьбах</w:t>
      </w:r>
      <w:r w:rsidR="00F55E45">
        <w:rPr>
          <w:bCs/>
          <w:color w:val="000000"/>
          <w:sz w:val="24"/>
          <w:szCs w:val="24"/>
        </w:rPr>
        <w:t>, агроусадьбах, базах отдыха;</w:t>
      </w:r>
    </w:p>
    <w:p w:rsidR="00F55E45" w:rsidRDefault="00F55E45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-Трехразовое питание без алкоголя</w:t>
      </w:r>
    </w:p>
    <w:p w:rsidR="00FB54BB" w:rsidRPr="00FB54BB" w:rsidRDefault="00FB54BB">
      <w:pPr>
        <w:rPr>
          <w:bCs/>
          <w:color w:val="00B05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FB54BB">
        <w:rPr>
          <w:bCs/>
          <w:color w:val="00B050"/>
          <w:sz w:val="24"/>
          <w:szCs w:val="24"/>
        </w:rPr>
        <w:t xml:space="preserve">Для получения гражданином (иностранным гражданином) во временное пользование на время охоты </w:t>
      </w:r>
    </w:p>
    <w:p w:rsidR="00FB54BB" w:rsidRPr="00FB54BB" w:rsidRDefault="00FB54BB">
      <w:pPr>
        <w:rPr>
          <w:bCs/>
          <w:color w:val="00B050"/>
          <w:sz w:val="24"/>
          <w:szCs w:val="24"/>
        </w:rPr>
      </w:pPr>
      <w:r w:rsidRPr="00FB54BB">
        <w:rPr>
          <w:bCs/>
          <w:color w:val="00B050"/>
          <w:sz w:val="24"/>
          <w:szCs w:val="24"/>
        </w:rPr>
        <w:tab/>
        <w:t>у пользователя охотничьих угодий охотничьего оружия и разрешения, гражданин должен иметь:</w:t>
      </w:r>
    </w:p>
    <w:p w:rsidR="00FB54BB" w:rsidRPr="00FB54BB" w:rsidRDefault="00FB54BB">
      <w:pPr>
        <w:rPr>
          <w:b/>
          <w:bCs/>
          <w:color w:val="00B050"/>
          <w:sz w:val="24"/>
          <w:szCs w:val="24"/>
        </w:rPr>
      </w:pPr>
      <w:r w:rsidRPr="00FB54BB">
        <w:rPr>
          <w:bCs/>
          <w:color w:val="00B050"/>
          <w:sz w:val="24"/>
          <w:szCs w:val="24"/>
        </w:rPr>
        <w:tab/>
        <w:t>-</w:t>
      </w:r>
      <w:r w:rsidRPr="00FB54BB">
        <w:rPr>
          <w:b/>
          <w:bCs/>
          <w:color w:val="00B050"/>
          <w:sz w:val="24"/>
          <w:szCs w:val="24"/>
        </w:rPr>
        <w:t xml:space="preserve">разрешение на хранение и ношение охотничьего оружия, выданного в государстве обычного </w:t>
      </w:r>
    </w:p>
    <w:p w:rsidR="00FB54BB" w:rsidRPr="00FB54BB" w:rsidRDefault="00FB54BB">
      <w:pPr>
        <w:rPr>
          <w:b/>
          <w:bCs/>
          <w:color w:val="00B050"/>
          <w:sz w:val="24"/>
          <w:szCs w:val="24"/>
        </w:rPr>
      </w:pPr>
      <w:r w:rsidRPr="00FB54BB">
        <w:rPr>
          <w:b/>
          <w:bCs/>
          <w:color w:val="00B050"/>
          <w:sz w:val="24"/>
          <w:szCs w:val="24"/>
        </w:rPr>
        <w:tab/>
        <w:t>места жительства иностранного гражданина;</w:t>
      </w:r>
    </w:p>
    <w:p w:rsidR="00FB54BB" w:rsidRPr="00FB54BB" w:rsidRDefault="00FB54BB">
      <w:pPr>
        <w:rPr>
          <w:b/>
          <w:bCs/>
          <w:color w:val="00B050"/>
          <w:sz w:val="24"/>
          <w:szCs w:val="24"/>
        </w:rPr>
      </w:pPr>
      <w:r w:rsidRPr="00FB54BB">
        <w:rPr>
          <w:b/>
          <w:bCs/>
          <w:color w:val="00B050"/>
          <w:sz w:val="24"/>
          <w:szCs w:val="24"/>
        </w:rPr>
        <w:tab/>
        <w:t>- охотничий билет;</w:t>
      </w:r>
    </w:p>
    <w:p w:rsidR="00FB54BB" w:rsidRPr="00FB54BB" w:rsidRDefault="00FB54BB">
      <w:pPr>
        <w:rPr>
          <w:b/>
          <w:bCs/>
          <w:color w:val="00B050"/>
          <w:sz w:val="24"/>
          <w:szCs w:val="24"/>
        </w:rPr>
      </w:pPr>
      <w:r w:rsidRPr="00FB54BB">
        <w:rPr>
          <w:b/>
          <w:bCs/>
          <w:color w:val="00B050"/>
          <w:sz w:val="24"/>
          <w:szCs w:val="24"/>
        </w:rPr>
        <w:tab/>
        <w:t>- паспорт;</w:t>
      </w:r>
    </w:p>
    <w:p w:rsidR="00F55E45" w:rsidRDefault="00F55E45">
      <w:pPr>
        <w:rPr>
          <w:bCs/>
          <w:color w:val="000000"/>
          <w:sz w:val="24"/>
          <w:szCs w:val="24"/>
        </w:rPr>
      </w:pPr>
    </w:p>
    <w:p w:rsidR="00F55E45" w:rsidRPr="00F55E45" w:rsidRDefault="00F55E45">
      <w:pPr>
        <w:rPr>
          <w:bCs/>
          <w:color w:val="0070C0"/>
          <w:sz w:val="24"/>
          <w:szCs w:val="24"/>
        </w:rPr>
      </w:pPr>
      <w:r>
        <w:rPr>
          <w:bCs/>
          <w:color w:val="000000"/>
          <w:sz w:val="24"/>
          <w:szCs w:val="24"/>
        </w:rPr>
        <w:t>е-</w:t>
      </w:r>
      <w:r>
        <w:rPr>
          <w:bCs/>
          <w:color w:val="000000"/>
          <w:sz w:val="24"/>
          <w:szCs w:val="24"/>
          <w:lang w:val="en-US"/>
        </w:rPr>
        <w:t>mail</w:t>
      </w:r>
      <w:r w:rsidRPr="00F55E45">
        <w:rPr>
          <w:bCs/>
          <w:color w:val="000000"/>
          <w:sz w:val="24"/>
          <w:szCs w:val="24"/>
        </w:rPr>
        <w:t xml:space="preserve">: </w:t>
      </w:r>
      <w:hyperlink r:id="rId8" w:history="1">
        <w:r w:rsidRPr="00922A87">
          <w:rPr>
            <w:rStyle w:val="af7"/>
            <w:bCs/>
            <w:sz w:val="24"/>
            <w:szCs w:val="24"/>
            <w:lang w:val="en-US"/>
          </w:rPr>
          <w:t>boorr</w:t>
        </w:r>
        <w:r w:rsidRPr="00F55E45">
          <w:rPr>
            <w:rStyle w:val="af7"/>
            <w:bCs/>
            <w:sz w:val="24"/>
            <w:szCs w:val="24"/>
          </w:rPr>
          <w:t>@</w:t>
        </w:r>
        <w:r w:rsidRPr="00922A87">
          <w:rPr>
            <w:rStyle w:val="af7"/>
            <w:bCs/>
            <w:sz w:val="24"/>
            <w:szCs w:val="24"/>
            <w:lang w:val="en-US"/>
          </w:rPr>
          <w:t>tut</w:t>
        </w:r>
        <w:r w:rsidRPr="00F55E45">
          <w:rPr>
            <w:rStyle w:val="af7"/>
            <w:bCs/>
            <w:sz w:val="24"/>
            <w:szCs w:val="24"/>
          </w:rPr>
          <w:t>.</w:t>
        </w:r>
        <w:r w:rsidRPr="00922A87">
          <w:rPr>
            <w:rStyle w:val="af7"/>
            <w:bCs/>
            <w:sz w:val="24"/>
            <w:szCs w:val="24"/>
            <w:lang w:val="en-US"/>
          </w:rPr>
          <w:t>by</w:t>
        </w:r>
      </w:hyperlink>
    </w:p>
    <w:p w:rsidR="00F55E45" w:rsidRDefault="00F55E45">
      <w:pPr>
        <w:rPr>
          <w:bCs/>
          <w:color w:val="0070C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Телефон/факс: </w:t>
      </w:r>
      <w:r w:rsidR="00F41FAD">
        <w:rPr>
          <w:bCs/>
          <w:color w:val="0070C0"/>
          <w:sz w:val="24"/>
          <w:szCs w:val="24"/>
        </w:rPr>
        <w:t>8(0152) 62 40 64</w:t>
      </w:r>
    </w:p>
    <w:p w:rsidR="00F41FAD" w:rsidRDefault="00F41FAD">
      <w:pPr>
        <w:rPr>
          <w:bCs/>
          <w:color w:val="0070C0"/>
          <w:sz w:val="24"/>
          <w:szCs w:val="24"/>
        </w:rPr>
      </w:pPr>
      <w:r>
        <w:rPr>
          <w:bCs/>
          <w:sz w:val="24"/>
          <w:szCs w:val="24"/>
        </w:rPr>
        <w:t xml:space="preserve">Мобильный телефон: </w:t>
      </w:r>
      <w:r>
        <w:rPr>
          <w:bCs/>
          <w:color w:val="0070C0"/>
          <w:sz w:val="24"/>
          <w:szCs w:val="24"/>
        </w:rPr>
        <w:t>+ 375 44 534 36 67</w:t>
      </w:r>
    </w:p>
    <w:p w:rsidR="00F41FAD" w:rsidRPr="00F41FAD" w:rsidRDefault="00F41FAD">
      <w:pPr>
        <w:rPr>
          <w:bCs/>
          <w:sz w:val="24"/>
          <w:szCs w:val="24"/>
        </w:rPr>
      </w:pPr>
      <w:r>
        <w:rPr>
          <w:bCs/>
          <w:color w:val="0070C0"/>
          <w:sz w:val="24"/>
          <w:szCs w:val="24"/>
        </w:rPr>
        <w:tab/>
      </w:r>
      <w:r>
        <w:rPr>
          <w:bCs/>
          <w:sz w:val="24"/>
          <w:szCs w:val="24"/>
        </w:rPr>
        <w:t>230012 г. Гродно, ул. Пушкина, 41</w:t>
      </w:r>
    </w:p>
    <w:p w:rsidR="00254B92" w:rsidRDefault="00254B92">
      <w:pPr>
        <w:rPr>
          <w:bCs/>
          <w:color w:val="000000"/>
          <w:sz w:val="24"/>
          <w:szCs w:val="24"/>
        </w:rPr>
      </w:pPr>
    </w:p>
    <w:p w:rsidR="00254B92" w:rsidRDefault="00254B92">
      <w:pPr>
        <w:rPr>
          <w:bCs/>
          <w:color w:val="000000"/>
          <w:sz w:val="24"/>
          <w:szCs w:val="24"/>
        </w:rPr>
      </w:pPr>
    </w:p>
    <w:p w:rsidR="00254B92" w:rsidRDefault="00254B92">
      <w:pPr>
        <w:rPr>
          <w:b/>
          <w:bCs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rPr>
          <w:b/>
          <w:color w:val="000000"/>
          <w:sz w:val="24"/>
          <w:szCs w:val="24"/>
        </w:rPr>
      </w:pPr>
    </w:p>
    <w:p w:rsidR="00254B92" w:rsidRDefault="00254B92">
      <w:pPr>
        <w:spacing w:before="120"/>
        <w:ind w:left="709" w:hanging="709"/>
        <w:rPr>
          <w:b/>
          <w:color w:val="000000"/>
          <w:sz w:val="18"/>
          <w:szCs w:val="18"/>
        </w:rPr>
      </w:pPr>
    </w:p>
    <w:sectPr w:rsidR="00254B92" w:rsidSect="008648DA">
      <w:pgSz w:w="11906" w:h="16838"/>
      <w:pgMar w:top="567" w:right="284" w:bottom="284" w:left="28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7B" w:rsidRDefault="00980E7B">
      <w:r>
        <w:separator/>
      </w:r>
    </w:p>
  </w:endnote>
  <w:endnote w:type="continuationSeparator" w:id="1">
    <w:p w:rsidR="00980E7B" w:rsidRDefault="0098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7B" w:rsidRDefault="00980E7B">
      <w:r>
        <w:separator/>
      </w:r>
    </w:p>
  </w:footnote>
  <w:footnote w:type="continuationSeparator" w:id="1">
    <w:p w:rsidR="00980E7B" w:rsidRDefault="0098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C26"/>
    <w:multiLevelType w:val="hybridMultilevel"/>
    <w:tmpl w:val="2F7C36E8"/>
    <w:lvl w:ilvl="0" w:tplc="E0B0525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F2027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2880F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038C779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2C52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546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712B0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2CC1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F81E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B92"/>
    <w:rsid w:val="00176855"/>
    <w:rsid w:val="00254B92"/>
    <w:rsid w:val="003156A1"/>
    <w:rsid w:val="00557F03"/>
    <w:rsid w:val="008648DA"/>
    <w:rsid w:val="00964A4E"/>
    <w:rsid w:val="00980E7B"/>
    <w:rsid w:val="009E790D"/>
    <w:rsid w:val="00AC2AD1"/>
    <w:rsid w:val="00AC4DBF"/>
    <w:rsid w:val="00AC57F2"/>
    <w:rsid w:val="00D4193D"/>
    <w:rsid w:val="00DD74D1"/>
    <w:rsid w:val="00E13A40"/>
    <w:rsid w:val="00F41FAD"/>
    <w:rsid w:val="00F55E45"/>
    <w:rsid w:val="00FB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DA"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8648DA"/>
    <w:pPr>
      <w:keepNext/>
      <w:widowControl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48D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8648D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rsid w:val="008648D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648D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648D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648D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648D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8648D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48D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8648D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8648D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8648D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648D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8648D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8648D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8648D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8648D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648D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648D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sid w:val="008648D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648D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8648D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648D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648D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648D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648DA"/>
    <w:rPr>
      <w:i/>
    </w:rPr>
  </w:style>
  <w:style w:type="paragraph" w:styleId="aa">
    <w:name w:val="header"/>
    <w:basedOn w:val="a"/>
    <w:link w:val="ab"/>
    <w:uiPriority w:val="99"/>
    <w:unhideWhenUsed/>
    <w:rsid w:val="008648D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  <w:rsid w:val="008648DA"/>
  </w:style>
  <w:style w:type="paragraph" w:styleId="ac">
    <w:name w:val="footer"/>
    <w:basedOn w:val="a"/>
    <w:link w:val="ad"/>
    <w:uiPriority w:val="99"/>
    <w:unhideWhenUsed/>
    <w:rsid w:val="008648D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648DA"/>
  </w:style>
  <w:style w:type="character" w:customStyle="1" w:styleId="ad">
    <w:name w:val="Нижний колонтитул Знак"/>
    <w:link w:val="ac"/>
    <w:uiPriority w:val="99"/>
    <w:rsid w:val="008648DA"/>
  </w:style>
  <w:style w:type="table" w:styleId="ae">
    <w:name w:val="Table Grid"/>
    <w:uiPriority w:val="59"/>
    <w:rsid w:val="00864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648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648D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648D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648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648D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648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648D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648D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648D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648D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8648DA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8648DA"/>
    <w:rPr>
      <w:sz w:val="18"/>
    </w:rPr>
  </w:style>
  <w:style w:type="character" w:styleId="af1">
    <w:name w:val="footnote reference"/>
    <w:uiPriority w:val="99"/>
    <w:unhideWhenUsed/>
    <w:rsid w:val="008648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8648DA"/>
  </w:style>
  <w:style w:type="character" w:customStyle="1" w:styleId="af3">
    <w:name w:val="Текст концевой сноски Знак"/>
    <w:link w:val="af2"/>
    <w:uiPriority w:val="99"/>
    <w:rsid w:val="008648DA"/>
    <w:rPr>
      <w:sz w:val="20"/>
    </w:rPr>
  </w:style>
  <w:style w:type="character" w:styleId="af4">
    <w:name w:val="endnote reference"/>
    <w:uiPriority w:val="99"/>
    <w:semiHidden/>
    <w:unhideWhenUsed/>
    <w:rsid w:val="008648D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648DA"/>
    <w:pPr>
      <w:spacing w:after="57"/>
    </w:pPr>
  </w:style>
  <w:style w:type="paragraph" w:styleId="23">
    <w:name w:val="toc 2"/>
    <w:basedOn w:val="a"/>
    <w:next w:val="a"/>
    <w:uiPriority w:val="39"/>
    <w:unhideWhenUsed/>
    <w:rsid w:val="008648D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648D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648D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648D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648D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648D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648D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648DA"/>
    <w:pPr>
      <w:spacing w:after="57"/>
      <w:ind w:left="2268"/>
    </w:pPr>
  </w:style>
  <w:style w:type="paragraph" w:styleId="af5">
    <w:name w:val="TOC Heading"/>
    <w:uiPriority w:val="39"/>
    <w:unhideWhenUsed/>
    <w:rsid w:val="008648DA"/>
  </w:style>
  <w:style w:type="paragraph" w:styleId="af6">
    <w:name w:val="table of figures"/>
    <w:basedOn w:val="a"/>
    <w:next w:val="a"/>
    <w:uiPriority w:val="99"/>
    <w:unhideWhenUsed/>
    <w:rsid w:val="008648DA"/>
  </w:style>
  <w:style w:type="character" w:styleId="af7">
    <w:name w:val="Hyperlink"/>
    <w:rsid w:val="008648DA"/>
    <w:rPr>
      <w:color w:val="0000FF"/>
      <w:u w:val="single"/>
    </w:rPr>
  </w:style>
  <w:style w:type="character" w:customStyle="1" w:styleId="32">
    <w:name w:val="Основной текст (3)_"/>
    <w:qFormat/>
    <w:rsid w:val="008648DA"/>
    <w:rPr>
      <w:b/>
      <w:bCs/>
      <w:spacing w:val="-6"/>
      <w:sz w:val="27"/>
      <w:szCs w:val="27"/>
      <w:shd w:val="clear" w:color="auto" w:fill="FFFFFF"/>
      <w:lang w:bidi="ar-SA"/>
    </w:rPr>
  </w:style>
  <w:style w:type="character" w:customStyle="1" w:styleId="StrongEmphasis">
    <w:name w:val="Strong Emphasis"/>
    <w:qFormat/>
    <w:rsid w:val="008648DA"/>
    <w:rPr>
      <w:b/>
      <w:bCs/>
    </w:rPr>
  </w:style>
  <w:style w:type="character" w:customStyle="1" w:styleId="FontStyle11">
    <w:name w:val="Font Style11"/>
    <w:qFormat/>
    <w:rsid w:val="008648DA"/>
    <w:rPr>
      <w:rFonts w:ascii="Times New Roman" w:hAnsi="Times New Roman" w:cs="Times New Roman"/>
      <w:sz w:val="22"/>
    </w:rPr>
  </w:style>
  <w:style w:type="character" w:customStyle="1" w:styleId="font-styleitalic">
    <w:name w:val="font-style_italic"/>
    <w:basedOn w:val="a0"/>
    <w:qFormat/>
    <w:rsid w:val="008648DA"/>
  </w:style>
  <w:style w:type="character" w:customStyle="1" w:styleId="fake-non-breaking-space">
    <w:name w:val="fake-non-breaking-space"/>
    <w:basedOn w:val="a0"/>
    <w:qFormat/>
    <w:rsid w:val="008648DA"/>
  </w:style>
  <w:style w:type="character" w:customStyle="1" w:styleId="font-weightboldfont-styleitalic">
    <w:name w:val="font-weight_boldfont-style_italic"/>
    <w:basedOn w:val="a0"/>
    <w:qFormat/>
    <w:rsid w:val="008648DA"/>
  </w:style>
  <w:style w:type="character" w:customStyle="1" w:styleId="colorff00fffont-styleitalic">
    <w:name w:val="color__ff00fffont-style_italic"/>
    <w:basedOn w:val="a0"/>
    <w:qFormat/>
    <w:rsid w:val="008648DA"/>
  </w:style>
  <w:style w:type="character" w:customStyle="1" w:styleId="h-normal">
    <w:name w:val="h-normal"/>
    <w:basedOn w:val="a0"/>
    <w:qFormat/>
    <w:rsid w:val="008648DA"/>
  </w:style>
  <w:style w:type="character" w:customStyle="1" w:styleId="colorff00ff">
    <w:name w:val="color__ff00ff"/>
    <w:basedOn w:val="a0"/>
    <w:qFormat/>
    <w:rsid w:val="008648DA"/>
  </w:style>
  <w:style w:type="character" w:customStyle="1" w:styleId="workername">
    <w:name w:val="worker__name"/>
    <w:basedOn w:val="a0"/>
    <w:qFormat/>
    <w:rsid w:val="008648DA"/>
  </w:style>
  <w:style w:type="character" w:customStyle="1" w:styleId="workerpost">
    <w:name w:val="worker__post"/>
    <w:basedOn w:val="a0"/>
    <w:qFormat/>
    <w:rsid w:val="008648DA"/>
  </w:style>
  <w:style w:type="character" w:customStyle="1" w:styleId="colorff0000font-weightbold">
    <w:name w:val="color__ff0000font-weight_bold"/>
    <w:basedOn w:val="a0"/>
    <w:qFormat/>
    <w:rsid w:val="008648DA"/>
  </w:style>
  <w:style w:type="character" w:customStyle="1" w:styleId="font-weightbold">
    <w:name w:val="font-weight_bold"/>
    <w:basedOn w:val="a0"/>
    <w:qFormat/>
    <w:rsid w:val="008648DA"/>
  </w:style>
  <w:style w:type="character" w:styleId="af8">
    <w:name w:val="Emphasis"/>
    <w:qFormat/>
    <w:rsid w:val="008648DA"/>
    <w:rPr>
      <w:i/>
      <w:iCs/>
    </w:rPr>
  </w:style>
  <w:style w:type="character" w:styleId="HTML">
    <w:name w:val="HTML Cite"/>
    <w:qFormat/>
    <w:rsid w:val="008648DA"/>
    <w:rPr>
      <w:i/>
      <w:iCs/>
    </w:rPr>
  </w:style>
  <w:style w:type="character" w:customStyle="1" w:styleId="wmi-callto">
    <w:name w:val="wmi-callto"/>
    <w:basedOn w:val="a0"/>
    <w:qFormat/>
    <w:rsid w:val="008648DA"/>
  </w:style>
  <w:style w:type="paragraph" w:customStyle="1" w:styleId="Heading">
    <w:name w:val="Heading"/>
    <w:basedOn w:val="a"/>
    <w:next w:val="af9"/>
    <w:qFormat/>
    <w:rsid w:val="008648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rsid w:val="008648DA"/>
    <w:pPr>
      <w:widowControl/>
      <w:jc w:val="both"/>
    </w:pPr>
    <w:rPr>
      <w:sz w:val="28"/>
      <w:szCs w:val="24"/>
    </w:rPr>
  </w:style>
  <w:style w:type="paragraph" w:styleId="afa">
    <w:name w:val="List"/>
    <w:basedOn w:val="af9"/>
    <w:rsid w:val="008648DA"/>
  </w:style>
  <w:style w:type="paragraph" w:styleId="afb">
    <w:name w:val="caption"/>
    <w:basedOn w:val="a"/>
    <w:qFormat/>
    <w:rsid w:val="008648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648DA"/>
    <w:pPr>
      <w:suppressLineNumbers/>
    </w:pPr>
  </w:style>
  <w:style w:type="paragraph" w:styleId="afc">
    <w:name w:val="Balloon Text"/>
    <w:basedOn w:val="a"/>
    <w:qFormat/>
    <w:rsid w:val="008648DA"/>
    <w:rPr>
      <w:rFonts w:ascii="Tahoma" w:hAnsi="Tahoma" w:cs="Tahoma"/>
      <w:sz w:val="16"/>
      <w:szCs w:val="16"/>
    </w:rPr>
  </w:style>
  <w:style w:type="paragraph" w:customStyle="1" w:styleId="33">
    <w:name w:val="Основной текст (3)"/>
    <w:basedOn w:val="a"/>
    <w:qFormat/>
    <w:rsid w:val="008648DA"/>
    <w:pPr>
      <w:shd w:val="clear" w:color="auto" w:fill="FFFFFF"/>
      <w:spacing w:before="60" w:after="360" w:line="240" w:lineRule="atLeast"/>
      <w:jc w:val="center"/>
    </w:pPr>
    <w:rPr>
      <w:b/>
      <w:bCs/>
      <w:spacing w:val="-6"/>
      <w:sz w:val="27"/>
      <w:szCs w:val="27"/>
      <w:shd w:val="clear" w:color="auto" w:fill="FFFFFF"/>
      <w:lang w:val="en-US"/>
    </w:rPr>
  </w:style>
  <w:style w:type="paragraph" w:customStyle="1" w:styleId="afd">
    <w:name w:val="Знак Знак Знак"/>
    <w:basedOn w:val="a"/>
    <w:qFormat/>
    <w:rsid w:val="008648DA"/>
    <w:pPr>
      <w:widowControl/>
    </w:pPr>
    <w:rPr>
      <w:sz w:val="24"/>
      <w:szCs w:val="24"/>
      <w:lang w:val="pl-PL"/>
    </w:rPr>
  </w:style>
  <w:style w:type="paragraph" w:styleId="HTML0">
    <w:name w:val="HTML Preformatted"/>
    <w:basedOn w:val="a"/>
    <w:qFormat/>
    <w:rsid w:val="00864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qFormat/>
    <w:rsid w:val="008648DA"/>
    <w:rPr>
      <w:rFonts w:eastAsia="Calibri"/>
      <w:sz w:val="24"/>
      <w:szCs w:val="24"/>
    </w:rPr>
  </w:style>
  <w:style w:type="paragraph" w:customStyle="1" w:styleId="p-normalng-scopetarget-paragraph">
    <w:name w:val="p-normal ng-scope target-paragraph"/>
    <w:basedOn w:val="a"/>
    <w:qFormat/>
    <w:rsid w:val="008648DA"/>
    <w:pPr>
      <w:widowControl/>
      <w:spacing w:before="100" w:after="100"/>
    </w:pPr>
    <w:rPr>
      <w:sz w:val="24"/>
      <w:szCs w:val="24"/>
    </w:rPr>
  </w:style>
  <w:style w:type="paragraph" w:customStyle="1" w:styleId="p-normalng-scope">
    <w:name w:val="p-normal  ng-scope"/>
    <w:basedOn w:val="a"/>
    <w:qFormat/>
    <w:rsid w:val="008648DA"/>
    <w:pPr>
      <w:widowControl/>
      <w:spacing w:before="100" w:after="100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qFormat/>
    <w:rsid w:val="008648DA"/>
    <w:pPr>
      <w:widowControl/>
      <w:spacing w:before="100" w:after="100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qFormat/>
    <w:rsid w:val="008648DA"/>
    <w:pPr>
      <w:widowControl/>
      <w:spacing w:before="100" w:after="100"/>
    </w:pPr>
    <w:rPr>
      <w:sz w:val="24"/>
      <w:szCs w:val="24"/>
    </w:rPr>
  </w:style>
  <w:style w:type="paragraph" w:styleId="afe">
    <w:name w:val="No Spacing"/>
    <w:qFormat/>
    <w:rsid w:val="008648DA"/>
    <w:rPr>
      <w:rFonts w:eastAsia="Calibri" w:cs="Times New Roman"/>
      <w:lang w:val="ru-RU" w:bidi="ar-SA"/>
    </w:rPr>
  </w:style>
  <w:style w:type="paragraph" w:customStyle="1" w:styleId="ConsPlusNonformat">
    <w:name w:val="ConsPlusNonformat"/>
    <w:qFormat/>
    <w:rsid w:val="008648DA"/>
    <w:pPr>
      <w:spacing w:after="200" w:line="276" w:lineRule="auto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648DA"/>
    <w:pPr>
      <w:suppressLineNumbers/>
    </w:pPr>
  </w:style>
  <w:style w:type="paragraph" w:customStyle="1" w:styleId="TableHeading">
    <w:name w:val="Table Heading"/>
    <w:basedOn w:val="TableContents"/>
    <w:qFormat/>
    <w:rsid w:val="008648DA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64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000FF"/>
      <w:u w:val="single"/>
    </w:rPr>
  </w:style>
  <w:style w:type="character" w:customStyle="1" w:styleId="32">
    <w:name w:val="Основной текст (3)_"/>
    <w:qFormat/>
    <w:rPr>
      <w:b/>
      <w:bCs/>
      <w:spacing w:val="-6"/>
      <w:sz w:val="27"/>
      <w:szCs w:val="27"/>
      <w:shd w:val="clear" w:color="auto" w:fill="FFFFFF"/>
      <w:lang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</w:rPr>
  </w:style>
  <w:style w:type="character" w:customStyle="1" w:styleId="font-styleitalic">
    <w:name w:val="font-style_italic"/>
    <w:basedOn w:val="a0"/>
    <w:qFormat/>
  </w:style>
  <w:style w:type="character" w:customStyle="1" w:styleId="fake-non-breaking-space">
    <w:name w:val="fake-non-breaking-space"/>
    <w:basedOn w:val="a0"/>
    <w:qFormat/>
  </w:style>
  <w:style w:type="character" w:customStyle="1" w:styleId="font-weightboldfont-styleitalic">
    <w:name w:val="font-weight_boldfont-style_italic"/>
    <w:basedOn w:val="a0"/>
    <w:qFormat/>
  </w:style>
  <w:style w:type="character" w:customStyle="1" w:styleId="colorff00fffont-styleitalic">
    <w:name w:val="color__ff00fffont-style_italic"/>
    <w:basedOn w:val="a0"/>
    <w:qFormat/>
  </w:style>
  <w:style w:type="character" w:customStyle="1" w:styleId="h-normal">
    <w:name w:val="h-normal"/>
    <w:basedOn w:val="a0"/>
    <w:qFormat/>
  </w:style>
  <w:style w:type="character" w:customStyle="1" w:styleId="colorff00ff">
    <w:name w:val="color__ff00ff"/>
    <w:basedOn w:val="a0"/>
    <w:qFormat/>
  </w:style>
  <w:style w:type="character" w:customStyle="1" w:styleId="workername">
    <w:name w:val="worker__name"/>
    <w:basedOn w:val="a0"/>
    <w:qFormat/>
  </w:style>
  <w:style w:type="character" w:customStyle="1" w:styleId="workerpost">
    <w:name w:val="worker__post"/>
    <w:basedOn w:val="a0"/>
    <w:qFormat/>
  </w:style>
  <w:style w:type="character" w:customStyle="1" w:styleId="colorff0000font-weightbold">
    <w:name w:val="color__ff0000font-weight_bold"/>
    <w:basedOn w:val="a0"/>
    <w:qFormat/>
  </w:style>
  <w:style w:type="character" w:customStyle="1" w:styleId="font-weightbold">
    <w:name w:val="font-weight_bold"/>
    <w:basedOn w:val="a0"/>
    <w:qFormat/>
  </w:style>
  <w:style w:type="character" w:styleId="af8">
    <w:name w:val="Emphasis"/>
    <w:qFormat/>
    <w:rPr>
      <w:i/>
      <w:iCs/>
    </w:rPr>
  </w:style>
  <w:style w:type="character" w:styleId="HTML">
    <w:name w:val="HTML Cite"/>
    <w:qFormat/>
    <w:rPr>
      <w:i/>
      <w:iCs/>
    </w:rPr>
  </w:style>
  <w:style w:type="character" w:customStyle="1" w:styleId="wmi-callto">
    <w:name w:val="wmi-callto"/>
    <w:basedOn w:val="a0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widowControl/>
      <w:jc w:val="both"/>
    </w:pPr>
    <w:rPr>
      <w:sz w:val="28"/>
      <w:szCs w:val="24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3">
    <w:name w:val="Основной текст (3)"/>
    <w:basedOn w:val="a"/>
    <w:qFormat/>
    <w:pPr>
      <w:shd w:val="clear" w:color="auto" w:fill="FFFFFF"/>
      <w:spacing w:before="60" w:after="360" w:line="240" w:lineRule="atLeast"/>
      <w:jc w:val="center"/>
    </w:pPr>
    <w:rPr>
      <w:b/>
      <w:bCs/>
      <w:spacing w:val="-6"/>
      <w:sz w:val="27"/>
      <w:szCs w:val="27"/>
      <w:shd w:val="clear" w:color="auto" w:fill="FFFFFF"/>
      <w:lang w:val="en-US"/>
    </w:rPr>
  </w:style>
  <w:style w:type="paragraph" w:customStyle="1" w:styleId="afd">
    <w:name w:val="Знак Знак Знак"/>
    <w:basedOn w:val="a"/>
    <w:qFormat/>
    <w:pPr>
      <w:widowControl/>
    </w:pPr>
    <w:rPr>
      <w:sz w:val="24"/>
      <w:szCs w:val="24"/>
      <w:lang w:val="pl-PL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5">
    <w:name w:val="Style5"/>
    <w:basedOn w:val="a"/>
    <w:qFormat/>
    <w:rPr>
      <w:rFonts w:eastAsia="Calibri"/>
      <w:sz w:val="24"/>
      <w:szCs w:val="24"/>
    </w:rPr>
  </w:style>
  <w:style w:type="paragraph" w:customStyle="1" w:styleId="p-normalng-scopetarget-paragraph">
    <w:name w:val="p-normal ng-scope target-paragraph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p-normalng-scope">
    <w:name w:val="p-normal  ng-scope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p-normaltext-indent0ptng-scope">
    <w:name w:val="p-normal text-indent_0pt  ng-scope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p-normaltext-alignlefttext-indent0ptng-scope">
    <w:name w:val="p-normal text-align_left text-indent_0pt  ng-scope"/>
    <w:basedOn w:val="a"/>
    <w:qFormat/>
    <w:pPr>
      <w:widowControl/>
      <w:spacing w:before="100" w:after="100"/>
    </w:pPr>
    <w:rPr>
      <w:sz w:val="24"/>
      <w:szCs w:val="24"/>
    </w:rPr>
  </w:style>
  <w:style w:type="paragraph" w:styleId="afe">
    <w:name w:val="No Spacing"/>
    <w:qFormat/>
    <w:rPr>
      <w:rFonts w:eastAsia="Calibri" w:cs="Times New Roman"/>
      <w:lang w:val="ru-RU" w:bidi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rr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xxx1</dc:creator>
  <cp:lastModifiedBy>NSC</cp:lastModifiedBy>
  <cp:revision>2</cp:revision>
  <cp:lastPrinted>2023-02-02T09:20:00Z</cp:lastPrinted>
  <dcterms:created xsi:type="dcterms:W3CDTF">2023-02-02T09:21:00Z</dcterms:created>
  <dcterms:modified xsi:type="dcterms:W3CDTF">2023-02-02T09:21:00Z</dcterms:modified>
  <dc:language>en-US</dc:language>
</cp:coreProperties>
</file>